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CE4F32" w:rsidRDefault="00CE4F32">
      <w:pPr>
        <w:rPr>
          <w:b/>
          <w:lang w:val="en-US"/>
        </w:rPr>
      </w:pPr>
      <w:r w:rsidRPr="00CE4F32">
        <w:rPr>
          <w:b/>
          <w:lang w:val="en-US"/>
        </w:rPr>
        <w:t>Verb Notes 10/13/11</w:t>
      </w:r>
    </w:p>
    <w:p w:rsidR="00CE4F32" w:rsidRDefault="00CE4F32">
      <w:pPr>
        <w:rPr>
          <w:lang w:val="en-US"/>
        </w:rPr>
      </w:pPr>
    </w:p>
    <w:p w:rsidR="00CE4F32" w:rsidRDefault="00CE4F32">
      <w:pPr>
        <w:rPr>
          <w:lang w:val="en-US"/>
        </w:rPr>
      </w:pPr>
      <w:r>
        <w:rPr>
          <w:lang w:val="en-US"/>
        </w:rPr>
        <w:t xml:space="preserve">Verbs are grouped into categories called </w:t>
      </w:r>
      <w:r>
        <w:rPr>
          <w:i/>
          <w:lang w:val="en-US"/>
        </w:rPr>
        <w:t>conjugations</w:t>
      </w:r>
      <w:r>
        <w:rPr>
          <w:lang w:val="en-US"/>
        </w:rPr>
        <w:t>.</w:t>
      </w:r>
    </w:p>
    <w:p w:rsidR="00CE4F32" w:rsidRDefault="00CE4F32">
      <w:pPr>
        <w:rPr>
          <w:i/>
          <w:lang w:val="en-US"/>
        </w:rPr>
      </w:pPr>
      <w:r>
        <w:rPr>
          <w:lang w:val="en-US"/>
        </w:rPr>
        <w:t xml:space="preserve">The grouping is based on their </w:t>
      </w:r>
      <w:r>
        <w:rPr>
          <w:i/>
          <w:lang w:val="en-US"/>
        </w:rPr>
        <w:t>stem vowel.</w:t>
      </w:r>
    </w:p>
    <w:p w:rsidR="00CE4F32" w:rsidRPr="00CE4F32" w:rsidRDefault="00CE4F32">
      <w:pPr>
        <w:rPr>
          <w:lang w:val="en-US"/>
        </w:rPr>
      </w:pPr>
      <w:r>
        <w:rPr>
          <w:lang w:val="en-US"/>
        </w:rPr>
        <w:t xml:space="preserve">The stem vowel is located in the </w:t>
      </w:r>
      <w:r>
        <w:rPr>
          <w:i/>
          <w:lang w:val="en-US"/>
        </w:rPr>
        <w:t>2</w:t>
      </w:r>
      <w:r w:rsidRPr="00CE4F32">
        <w:rPr>
          <w:i/>
          <w:vertAlign w:val="superscript"/>
          <w:lang w:val="en-US"/>
        </w:rPr>
        <w:t>nd</w:t>
      </w:r>
      <w:r>
        <w:rPr>
          <w:i/>
          <w:lang w:val="en-US"/>
        </w:rPr>
        <w:t xml:space="preserve"> principal part</w:t>
      </w:r>
      <w:r>
        <w:rPr>
          <w:lang w:val="en-US"/>
        </w:rPr>
        <w:t xml:space="preserve">, the </w:t>
      </w:r>
      <w:r>
        <w:rPr>
          <w:i/>
          <w:lang w:val="en-US"/>
        </w:rPr>
        <w:t>infinitive</w:t>
      </w:r>
      <w:r>
        <w:rPr>
          <w:lang w:val="en-US"/>
        </w:rPr>
        <w:t>: just take off the –re ending.</w:t>
      </w:r>
    </w:p>
    <w:p w:rsidR="00CE4F32" w:rsidRDefault="00CE4F32" w:rsidP="00CE4F32">
      <w:pPr>
        <w:ind w:firstLine="450"/>
        <w:rPr>
          <w:lang w:val="en-US"/>
        </w:rPr>
      </w:pPr>
      <w:r>
        <w:rPr>
          <w:lang w:val="en-US"/>
        </w:rPr>
        <w:t>1</w:t>
      </w:r>
      <w:r w:rsidRPr="00CE4F32">
        <w:rPr>
          <w:vertAlign w:val="superscript"/>
          <w:lang w:val="en-US"/>
        </w:rPr>
        <w:t>st</w:t>
      </w:r>
      <w:r>
        <w:rPr>
          <w:lang w:val="en-US"/>
        </w:rPr>
        <w:t xml:space="preserve"> conjugation:  long A stem:  </w:t>
      </w:r>
      <w:proofErr w:type="spellStart"/>
      <w:r>
        <w:rPr>
          <w:lang w:val="en-US"/>
        </w:rPr>
        <w:t>laudō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laudāre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( and</w:t>
      </w:r>
      <w:proofErr w:type="gramEnd"/>
      <w:r>
        <w:rPr>
          <w:lang w:val="en-US"/>
        </w:rPr>
        <w:t xml:space="preserve"> the other verbs we’ve learned so far)</w:t>
      </w:r>
    </w:p>
    <w:p w:rsidR="00CE4F32" w:rsidRDefault="00CE4F32" w:rsidP="00CE4F32">
      <w:pPr>
        <w:ind w:firstLine="450"/>
        <w:rPr>
          <w:lang w:val="en-US"/>
        </w:rPr>
      </w:pPr>
      <w:r>
        <w:rPr>
          <w:lang w:val="en-US"/>
        </w:rPr>
        <w:t>2</w:t>
      </w:r>
      <w:r w:rsidRPr="00CE4F32">
        <w:rPr>
          <w:vertAlign w:val="superscript"/>
          <w:lang w:val="en-US"/>
        </w:rPr>
        <w:t>nd</w:t>
      </w:r>
      <w:r>
        <w:rPr>
          <w:lang w:val="en-US"/>
        </w:rPr>
        <w:t xml:space="preserve"> conj.:  long E stem:  </w:t>
      </w:r>
      <w:proofErr w:type="spellStart"/>
      <w:r>
        <w:rPr>
          <w:lang w:val="en-US"/>
        </w:rPr>
        <w:t>moneō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monēre</w:t>
      </w:r>
      <w:proofErr w:type="spellEnd"/>
    </w:p>
    <w:p w:rsidR="00CE4F32" w:rsidRDefault="00CE4F32" w:rsidP="00CE4F32">
      <w:pPr>
        <w:ind w:firstLine="450"/>
        <w:rPr>
          <w:lang w:val="en-US"/>
        </w:rPr>
      </w:pPr>
      <w:r>
        <w:rPr>
          <w:lang w:val="en-US"/>
        </w:rPr>
        <w:t>3</w:t>
      </w:r>
      <w:r w:rsidRPr="00CE4F32">
        <w:rPr>
          <w:vertAlign w:val="superscript"/>
          <w:lang w:val="en-US"/>
        </w:rPr>
        <w:t>rd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conj</w:t>
      </w:r>
      <w:proofErr w:type="spellEnd"/>
      <w:r>
        <w:rPr>
          <w:lang w:val="en-US"/>
        </w:rPr>
        <w:t xml:space="preserve">:  short E:  </w:t>
      </w:r>
      <w:proofErr w:type="spellStart"/>
      <w:r>
        <w:rPr>
          <w:lang w:val="en-US"/>
        </w:rPr>
        <w:t>ponō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ponere</w:t>
      </w:r>
      <w:proofErr w:type="spellEnd"/>
    </w:p>
    <w:p w:rsidR="00CE4F32" w:rsidRDefault="00CE4F32" w:rsidP="00CE4F32">
      <w:pPr>
        <w:ind w:firstLine="450"/>
        <w:rPr>
          <w:lang w:val="en-US"/>
        </w:rPr>
      </w:pPr>
      <w:r>
        <w:rPr>
          <w:lang w:val="en-US"/>
        </w:rPr>
        <w:t>4</w:t>
      </w:r>
      <w:r w:rsidRPr="00CE4F32">
        <w:rPr>
          <w:vertAlign w:val="superscript"/>
          <w:lang w:val="en-US"/>
        </w:rPr>
        <w:t>th</w:t>
      </w:r>
      <w:r>
        <w:rPr>
          <w:lang w:val="en-US"/>
        </w:rPr>
        <w:t xml:space="preserve"> conj.:  long I:  audio, </w:t>
      </w:r>
      <w:proofErr w:type="spellStart"/>
      <w:r>
        <w:rPr>
          <w:lang w:val="en-US"/>
        </w:rPr>
        <w:t>audīre</w:t>
      </w:r>
      <w:proofErr w:type="spellEnd"/>
    </w:p>
    <w:p w:rsidR="00CE4F32" w:rsidRDefault="00CE4F32">
      <w:pPr>
        <w:rPr>
          <w:lang w:val="en-US"/>
        </w:rPr>
      </w:pPr>
      <w:r>
        <w:rPr>
          <w:lang w:val="en-US"/>
        </w:rPr>
        <w:t xml:space="preserve">When you </w:t>
      </w:r>
      <w:r>
        <w:rPr>
          <w:i/>
          <w:lang w:val="en-US"/>
        </w:rPr>
        <w:t>conjugate</w:t>
      </w:r>
      <w:r>
        <w:rPr>
          <w:lang w:val="en-US"/>
        </w:rPr>
        <w:t xml:space="preserve"> a verb, you make the ending agree with the subject.</w:t>
      </w:r>
    </w:p>
    <w:p w:rsidR="00CE4F32" w:rsidRDefault="00CE4F32">
      <w:pPr>
        <w:rPr>
          <w:lang w:val="en-US"/>
        </w:rPr>
      </w:pPr>
      <w:r>
        <w:rPr>
          <w:lang w:val="en-US"/>
        </w:rPr>
        <w:t>I: -ō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we:  -</w:t>
      </w:r>
      <w:proofErr w:type="spellStart"/>
      <w:r>
        <w:rPr>
          <w:lang w:val="en-US"/>
        </w:rPr>
        <w:t>mus</w:t>
      </w:r>
      <w:proofErr w:type="spellEnd"/>
    </w:p>
    <w:p w:rsidR="00CE4F32" w:rsidRDefault="00CE4F32">
      <w:pPr>
        <w:rPr>
          <w:lang w:val="en-US"/>
        </w:rPr>
      </w:pPr>
      <w:r>
        <w:rPr>
          <w:lang w:val="en-US"/>
        </w:rPr>
        <w:t>You: -s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you all:  -tis</w:t>
      </w:r>
    </w:p>
    <w:p w:rsidR="00CE4F32" w:rsidRDefault="00CE4F32">
      <w:pPr>
        <w:rPr>
          <w:lang w:val="en-US"/>
        </w:rPr>
      </w:pPr>
      <w:r>
        <w:rPr>
          <w:lang w:val="en-US"/>
        </w:rPr>
        <w:t>He/she/it: -t</w:t>
      </w:r>
      <w:r>
        <w:rPr>
          <w:lang w:val="en-US"/>
        </w:rPr>
        <w:tab/>
      </w:r>
      <w:r>
        <w:rPr>
          <w:lang w:val="en-US"/>
        </w:rPr>
        <w:tab/>
        <w:t>they:  -</w:t>
      </w:r>
      <w:proofErr w:type="spellStart"/>
      <w:proofErr w:type="gramStart"/>
      <w:r>
        <w:rPr>
          <w:lang w:val="en-US"/>
        </w:rPr>
        <w:t>nt</w:t>
      </w:r>
      <w:proofErr w:type="spellEnd"/>
      <w:proofErr w:type="gramEnd"/>
    </w:p>
    <w:p w:rsidR="00CE4F32" w:rsidRPr="00CE4F32" w:rsidRDefault="00CE4F32">
      <w:pPr>
        <w:rPr>
          <w:lang w:val="en-US"/>
        </w:rPr>
      </w:pPr>
      <w:r>
        <w:rPr>
          <w:lang w:val="en-US"/>
        </w:rPr>
        <w:t xml:space="preserve">These are called </w:t>
      </w:r>
      <w:r>
        <w:rPr>
          <w:i/>
          <w:lang w:val="en-US"/>
        </w:rPr>
        <w:t>personal endings</w:t>
      </w:r>
      <w:r>
        <w:rPr>
          <w:lang w:val="en-US"/>
        </w:rPr>
        <w:t>.</w:t>
      </w:r>
    </w:p>
    <w:p w:rsidR="00CE4F32" w:rsidRDefault="00CE4F32">
      <w:pPr>
        <w:rPr>
          <w:lang w:val="en-US"/>
        </w:rPr>
      </w:pPr>
      <w:r>
        <w:rPr>
          <w:lang w:val="en-US"/>
        </w:rPr>
        <w:t xml:space="preserve">We refer to the subject of a verb by </w:t>
      </w:r>
      <w:r>
        <w:rPr>
          <w:i/>
          <w:lang w:val="en-US"/>
        </w:rPr>
        <w:t xml:space="preserve">person </w:t>
      </w:r>
      <w:r>
        <w:rPr>
          <w:lang w:val="en-US"/>
        </w:rPr>
        <w:t xml:space="preserve">and </w:t>
      </w:r>
      <w:r>
        <w:rPr>
          <w:i/>
          <w:lang w:val="en-US"/>
        </w:rPr>
        <w:t>number</w:t>
      </w:r>
    </w:p>
    <w:p w:rsidR="00CE4F32" w:rsidRDefault="00CE4F32">
      <w:pPr>
        <w:rPr>
          <w:lang w:val="en-US"/>
        </w:rPr>
      </w:pPr>
      <w:r>
        <w:rPr>
          <w:lang w:val="en-US"/>
        </w:rPr>
        <w:t>1</w:t>
      </w:r>
      <w:r w:rsidRPr="00CE4F32">
        <w:rPr>
          <w:vertAlign w:val="superscript"/>
          <w:lang w:val="en-US"/>
        </w:rPr>
        <w:t>st</w:t>
      </w:r>
      <w:r>
        <w:rPr>
          <w:lang w:val="en-US"/>
        </w:rPr>
        <w:t xml:space="preserve"> person singular:  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</w:t>
      </w:r>
      <w:r w:rsidRPr="00CE4F32">
        <w:rPr>
          <w:vertAlign w:val="superscript"/>
          <w:lang w:val="en-US"/>
        </w:rPr>
        <w:t>st</w:t>
      </w:r>
      <w:r>
        <w:rPr>
          <w:lang w:val="en-US"/>
        </w:rPr>
        <w:t xml:space="preserve"> plural:  we</w:t>
      </w:r>
    </w:p>
    <w:p w:rsidR="00CE4F32" w:rsidRDefault="00CE4F32">
      <w:pPr>
        <w:rPr>
          <w:lang w:val="en-US"/>
        </w:rPr>
      </w:pPr>
      <w:r>
        <w:rPr>
          <w:lang w:val="en-US"/>
        </w:rPr>
        <w:t>2</w:t>
      </w:r>
      <w:r w:rsidRPr="00CE4F32">
        <w:rPr>
          <w:vertAlign w:val="superscript"/>
          <w:lang w:val="en-US"/>
        </w:rPr>
        <w:t>nd</w:t>
      </w:r>
      <w:r>
        <w:rPr>
          <w:lang w:val="en-US"/>
        </w:rPr>
        <w:t xml:space="preserve"> person singular:  you</w:t>
      </w:r>
      <w:r>
        <w:rPr>
          <w:lang w:val="en-US"/>
        </w:rPr>
        <w:tab/>
      </w:r>
      <w:r>
        <w:rPr>
          <w:lang w:val="en-US"/>
        </w:rPr>
        <w:tab/>
        <w:t>2</w:t>
      </w:r>
      <w:r w:rsidRPr="00CE4F32">
        <w:rPr>
          <w:vertAlign w:val="superscript"/>
          <w:lang w:val="en-US"/>
        </w:rPr>
        <w:t>nd</w:t>
      </w:r>
      <w:r>
        <w:rPr>
          <w:lang w:val="en-US"/>
        </w:rPr>
        <w:t xml:space="preserve"> plural: you all</w:t>
      </w:r>
    </w:p>
    <w:p w:rsidR="00CE4F32" w:rsidRDefault="00CE4F32">
      <w:pPr>
        <w:rPr>
          <w:lang w:val="en-US"/>
        </w:rPr>
      </w:pPr>
      <w:r>
        <w:rPr>
          <w:lang w:val="en-US"/>
        </w:rPr>
        <w:t>3</w:t>
      </w:r>
      <w:r w:rsidRPr="00CE4F32">
        <w:rPr>
          <w:vertAlign w:val="superscript"/>
          <w:lang w:val="en-US"/>
        </w:rPr>
        <w:t>rd</w:t>
      </w:r>
      <w:r>
        <w:rPr>
          <w:lang w:val="en-US"/>
        </w:rPr>
        <w:t xml:space="preserve"> person singular:  he/she/it</w:t>
      </w:r>
      <w:r>
        <w:rPr>
          <w:lang w:val="en-US"/>
        </w:rPr>
        <w:tab/>
        <w:t>3</w:t>
      </w:r>
      <w:r w:rsidRPr="00CE4F32">
        <w:rPr>
          <w:vertAlign w:val="superscript"/>
          <w:lang w:val="en-US"/>
        </w:rPr>
        <w:t>rd</w:t>
      </w:r>
      <w:r>
        <w:rPr>
          <w:lang w:val="en-US"/>
        </w:rPr>
        <w:t xml:space="preserve"> plural:  they</w:t>
      </w:r>
    </w:p>
    <w:p w:rsidR="00CE4F32" w:rsidRDefault="00CE4F32">
      <w:pPr>
        <w:rPr>
          <w:lang w:val="en-US"/>
        </w:rPr>
      </w:pPr>
      <w:r>
        <w:rPr>
          <w:lang w:val="en-US"/>
        </w:rPr>
        <w:tab/>
        <w:t xml:space="preserve">Example:  we say the verb </w:t>
      </w:r>
      <w:proofErr w:type="spellStart"/>
      <w:r>
        <w:rPr>
          <w:i/>
          <w:lang w:val="en-US"/>
        </w:rPr>
        <w:t>laudāmus</w:t>
      </w:r>
      <w:proofErr w:type="spellEnd"/>
      <w:r>
        <w:rPr>
          <w:lang w:val="en-US"/>
        </w:rPr>
        <w:t xml:space="preserve"> is in the 1</w:t>
      </w:r>
      <w:r w:rsidRPr="00CE4F32">
        <w:rPr>
          <w:vertAlign w:val="superscript"/>
          <w:lang w:val="en-US"/>
        </w:rPr>
        <w:t>st</w:t>
      </w:r>
      <w:r>
        <w:rPr>
          <w:lang w:val="en-US"/>
        </w:rPr>
        <w:t xml:space="preserve"> person plural form (= the “we” form)</w:t>
      </w:r>
    </w:p>
    <w:p w:rsidR="00CE4F32" w:rsidRDefault="00CE4F32">
      <w:pPr>
        <w:rPr>
          <w:lang w:val="en-US"/>
        </w:rPr>
      </w:pPr>
    </w:p>
    <w:p w:rsidR="00CE4F32" w:rsidRDefault="00CE4F32">
      <w:pPr>
        <w:rPr>
          <w:b/>
          <w:lang w:val="en-US"/>
        </w:rPr>
      </w:pPr>
      <w:r w:rsidRPr="00CE4F32">
        <w:rPr>
          <w:b/>
          <w:lang w:val="en-US"/>
        </w:rPr>
        <w:t xml:space="preserve">The verb </w:t>
      </w:r>
      <w:r w:rsidRPr="00CE4F32">
        <w:rPr>
          <w:b/>
          <w:i/>
          <w:lang w:val="en-US"/>
        </w:rPr>
        <w:t xml:space="preserve">sum, </w:t>
      </w:r>
      <w:proofErr w:type="spellStart"/>
      <w:r w:rsidRPr="00CE4F32">
        <w:rPr>
          <w:b/>
          <w:i/>
          <w:lang w:val="en-US"/>
        </w:rPr>
        <w:t>esse</w:t>
      </w:r>
      <w:proofErr w:type="spellEnd"/>
      <w:r w:rsidRPr="00CE4F32">
        <w:rPr>
          <w:b/>
          <w:i/>
          <w:lang w:val="en-US"/>
        </w:rPr>
        <w:t xml:space="preserve">, </w:t>
      </w:r>
      <w:proofErr w:type="spellStart"/>
      <w:r w:rsidRPr="00CE4F32">
        <w:rPr>
          <w:b/>
          <w:i/>
          <w:lang w:val="en-US"/>
        </w:rPr>
        <w:t>fuī</w:t>
      </w:r>
      <w:proofErr w:type="spellEnd"/>
      <w:proofErr w:type="gramStart"/>
      <w:r w:rsidRPr="00CE4F32">
        <w:rPr>
          <w:b/>
          <w:i/>
          <w:lang w:val="en-US"/>
        </w:rPr>
        <w:t xml:space="preserve">, </w:t>
      </w:r>
      <w:r w:rsidRPr="00CE4F32">
        <w:rPr>
          <w:b/>
          <w:lang w:val="en-US"/>
        </w:rPr>
        <w:t xml:space="preserve"> to</w:t>
      </w:r>
      <w:proofErr w:type="gramEnd"/>
      <w:r w:rsidRPr="00CE4F32">
        <w:rPr>
          <w:b/>
          <w:lang w:val="en-US"/>
        </w:rPr>
        <w:t xml:space="preserve"> 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0"/>
        <w:gridCol w:w="2600"/>
      </w:tblGrid>
      <w:tr w:rsidR="00CE4F32" w:rsidTr="00CE4F32">
        <w:trPr>
          <w:trHeight w:val="612"/>
        </w:trPr>
        <w:tc>
          <w:tcPr>
            <w:tcW w:w="2600" w:type="dxa"/>
          </w:tcPr>
          <w:p w:rsidR="00CE4F32" w:rsidRDefault="00CE4F32">
            <w:pPr>
              <w:rPr>
                <w:lang w:val="en-US"/>
              </w:rPr>
            </w:pPr>
            <w:r>
              <w:rPr>
                <w:lang w:val="en-US"/>
              </w:rPr>
              <w:t>Sum – I am</w:t>
            </w:r>
          </w:p>
        </w:tc>
        <w:tc>
          <w:tcPr>
            <w:tcW w:w="2600" w:type="dxa"/>
          </w:tcPr>
          <w:p w:rsidR="00CE4F32" w:rsidRDefault="00CE4F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sumus</w:t>
            </w:r>
            <w:proofErr w:type="spellEnd"/>
            <w:r>
              <w:rPr>
                <w:lang w:val="en-US"/>
              </w:rPr>
              <w:t xml:space="preserve"> – we are</w:t>
            </w:r>
          </w:p>
        </w:tc>
      </w:tr>
      <w:tr w:rsidR="00CE4F32" w:rsidTr="00CE4F32">
        <w:trPr>
          <w:trHeight w:val="612"/>
        </w:trPr>
        <w:tc>
          <w:tcPr>
            <w:tcW w:w="2600" w:type="dxa"/>
          </w:tcPr>
          <w:p w:rsidR="00CE4F32" w:rsidRDefault="00CE4F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 xml:space="preserve">  - you are</w:t>
            </w:r>
          </w:p>
        </w:tc>
        <w:tc>
          <w:tcPr>
            <w:tcW w:w="2600" w:type="dxa"/>
          </w:tcPr>
          <w:p w:rsidR="00CE4F32" w:rsidRDefault="00CE4F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estis</w:t>
            </w:r>
            <w:proofErr w:type="spellEnd"/>
            <w:r>
              <w:rPr>
                <w:lang w:val="en-US"/>
              </w:rPr>
              <w:t xml:space="preserve"> – you all are</w:t>
            </w:r>
          </w:p>
        </w:tc>
      </w:tr>
      <w:tr w:rsidR="00CE4F32" w:rsidTr="00CE4F32">
        <w:trPr>
          <w:trHeight w:val="645"/>
        </w:trPr>
        <w:tc>
          <w:tcPr>
            <w:tcW w:w="2600" w:type="dxa"/>
          </w:tcPr>
          <w:p w:rsidR="00CE4F32" w:rsidRDefault="00CE4F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est</w:t>
            </w:r>
            <w:proofErr w:type="spellEnd"/>
            <w:r>
              <w:rPr>
                <w:lang w:val="en-US"/>
              </w:rPr>
              <w:t xml:space="preserve"> – he/she/it is</w:t>
            </w:r>
          </w:p>
        </w:tc>
        <w:tc>
          <w:tcPr>
            <w:tcW w:w="2600" w:type="dxa"/>
          </w:tcPr>
          <w:p w:rsidR="00CE4F32" w:rsidRDefault="00CE4F3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sunt</w:t>
            </w:r>
            <w:proofErr w:type="spellEnd"/>
            <w:r>
              <w:rPr>
                <w:lang w:val="en-US"/>
              </w:rPr>
              <w:t xml:space="preserve">  - they are</w:t>
            </w:r>
          </w:p>
        </w:tc>
      </w:tr>
    </w:tbl>
    <w:p w:rsidR="00CE4F32" w:rsidRPr="00CE4F32" w:rsidRDefault="00CE4F32">
      <w:pPr>
        <w:rPr>
          <w:lang w:val="en-US"/>
        </w:rPr>
      </w:pPr>
      <w:r>
        <w:rPr>
          <w:lang w:val="en-US"/>
        </w:rPr>
        <w:t>Notice the personal endings are regular (-m, -s, -t, -</w:t>
      </w:r>
      <w:proofErr w:type="spellStart"/>
      <w:r>
        <w:rPr>
          <w:lang w:val="en-US"/>
        </w:rPr>
        <w:t>mus</w:t>
      </w:r>
      <w:proofErr w:type="spellEnd"/>
      <w:r>
        <w:rPr>
          <w:lang w:val="en-US"/>
        </w:rPr>
        <w:t>, -tis, -</w:t>
      </w:r>
      <w:proofErr w:type="spellStart"/>
      <w:proofErr w:type="gramStart"/>
      <w:r>
        <w:rPr>
          <w:lang w:val="en-US"/>
        </w:rPr>
        <w:t>nt</w:t>
      </w:r>
      <w:proofErr w:type="spellEnd"/>
      <w:proofErr w:type="gramEnd"/>
      <w:r>
        <w:rPr>
          <w:lang w:val="en-US"/>
        </w:rPr>
        <w:t xml:space="preserve">) but there is an alternation in stem between </w:t>
      </w:r>
      <w:proofErr w:type="spellStart"/>
      <w:r>
        <w:rPr>
          <w:i/>
          <w:lang w:val="en-US"/>
        </w:rPr>
        <w:t>su</w:t>
      </w:r>
      <w:proofErr w:type="spellEnd"/>
      <w:r>
        <w:rPr>
          <w:i/>
          <w:lang w:val="en-US"/>
        </w:rPr>
        <w:t>-</w:t>
      </w:r>
      <w:r>
        <w:t xml:space="preserve"> and </w:t>
      </w:r>
      <w:r>
        <w:rPr>
          <w:i/>
        </w:rPr>
        <w:t>-es</w:t>
      </w:r>
      <w:bookmarkStart w:id="0" w:name="_GoBack"/>
      <w:bookmarkEnd w:id="0"/>
    </w:p>
    <w:sectPr w:rsidR="00CE4F32" w:rsidRPr="00CE4F3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F32"/>
    <w:rsid w:val="005529E3"/>
    <w:rsid w:val="007E67D1"/>
    <w:rsid w:val="00977095"/>
    <w:rsid w:val="00CE4F32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4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4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958</Characters>
  <Application>Microsoft Office Word</Application>
  <DocSecurity>0</DocSecurity>
  <Lines>7</Lines>
  <Paragraphs>2</Paragraphs>
  <ScaleCrop>false</ScaleCrop>
  <Company>Amity Regional School District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2011-10-13T17:49:00Z</dcterms:created>
  <dcterms:modified xsi:type="dcterms:W3CDTF">2011-10-13T17:56:00Z</dcterms:modified>
</cp:coreProperties>
</file>